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5B" w:rsidRDefault="00900EDE" w:rsidP="00715E5B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29A22505" wp14:editId="4C7307CF">
            <wp:extent cx="655320" cy="830580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E5B" w:rsidRPr="00270ADA">
        <w:rPr>
          <w:rFonts w:ascii="Arial" w:hAnsi="Arial" w:cs="Arial"/>
          <w:b/>
          <w:sz w:val="30"/>
          <w:szCs w:val="30"/>
        </w:rPr>
        <w:t>Schwäbischer Albverein – Ortsgruppe Obersontheim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6D78EF" w:rsidRDefault="006D78EF" w:rsidP="00715E5B">
      <w:pPr>
        <w:rPr>
          <w:rFonts w:ascii="Arial" w:hAnsi="Arial" w:cs="Arial"/>
          <w:b/>
          <w:sz w:val="28"/>
          <w:szCs w:val="28"/>
        </w:rPr>
      </w:pPr>
    </w:p>
    <w:p w:rsidR="00715E5B" w:rsidRDefault="00E63481" w:rsidP="00715E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Wander</w:t>
      </w:r>
      <w:r w:rsidR="00DE6D0A">
        <w:rPr>
          <w:rFonts w:ascii="Arial" w:hAnsi="Arial" w:cs="Arial"/>
          <w:b/>
          <w:sz w:val="28"/>
          <w:szCs w:val="28"/>
        </w:rPr>
        <w:t xml:space="preserve">ungen </w:t>
      </w:r>
      <w:r>
        <w:rPr>
          <w:rFonts w:ascii="Arial" w:hAnsi="Arial" w:cs="Arial"/>
          <w:b/>
          <w:sz w:val="28"/>
          <w:szCs w:val="28"/>
        </w:rPr>
        <w:t xml:space="preserve">im Donaubergland – </w:t>
      </w:r>
      <w:r w:rsidR="00DE6D0A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Premiumwanderwege Donauwellen</w:t>
      </w:r>
    </w:p>
    <w:p w:rsidR="006D78EF" w:rsidRDefault="00E63481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Von </w:t>
      </w:r>
      <w:r w:rsidRPr="006D78E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Dienstag, 14.09.2021 bis Freitag, 17.09.2021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wollen wir die junge Donau bei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Beuron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erkunden. Die Premiumwanderwege „Donauwellen“ laden dazu ein.</w:t>
      </w:r>
    </w:p>
    <w:p w:rsidR="006D78EF" w:rsidRDefault="00DE6D0A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6D78EF" w:rsidRDefault="006D78EF" w:rsidP="00DE6D0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de-DE"/>
        </w:rPr>
        <w:drawing>
          <wp:inline distT="0" distB="0" distL="0" distR="0">
            <wp:extent cx="2924175" cy="2190308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auberglan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9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1DF" w:rsidRDefault="006441DF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61C2" w:rsidRDefault="00E63481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Vorgesehen sind mehrere Wanderungen. Wir entscheiden wetterabhängig vor Ort, welche Wanderung durchgeführt wird. Die Rundwanderungen starten teilweise direkt ab unserem Hotel, aber auch Streckenwanderungen können unternommen werden.</w:t>
      </w:r>
    </w:p>
    <w:p w:rsidR="00E63481" w:rsidRDefault="00E63481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63481" w:rsidRDefault="00E63481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Wandergebiet ist sehr vielseitig. Neben den geplanten Tagestouren bieten sich auch kleinere Sparziergänge für weniger </w:t>
      </w:r>
      <w:r w:rsidR="005F63F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Geübte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an. Die Besichtigung des Kloster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Beurons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oder der Besuch des Freilandmuseums Neuhausen ob Eck sind ebenfalls möglich.</w:t>
      </w:r>
    </w:p>
    <w:p w:rsidR="00E63481" w:rsidRDefault="00E63481" w:rsidP="006441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63481" w:rsidRPr="006D78EF" w:rsidRDefault="00E63481" w:rsidP="006441D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6D78E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Unterkunft: </w:t>
      </w:r>
    </w:p>
    <w:p w:rsidR="00912924" w:rsidRPr="005F63F5" w:rsidRDefault="00E63481" w:rsidP="006D78E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F63F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Berghaus Knopfmacher – direkt auf dem Knopfmacherfelsen</w:t>
      </w:r>
      <w:r w:rsidR="00DE6D0A" w:rsidRPr="005F63F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Blick ins Donautal</w:t>
      </w:r>
      <w:bookmarkStart w:id="0" w:name="_GoBack"/>
      <w:bookmarkEnd w:id="0"/>
    </w:p>
    <w:p w:rsidR="00E63481" w:rsidRDefault="006D78EF" w:rsidP="006D78E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Übernachtung in DZ, Ü/F je Person/Tag 44,50 €</w:t>
      </w:r>
    </w:p>
    <w:p w:rsidR="006D78EF" w:rsidRDefault="006D78EF" w:rsidP="006D78E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Restaurant/Bar vorhanden</w:t>
      </w:r>
    </w:p>
    <w:p w:rsidR="006D78EF" w:rsidRDefault="006D78EF" w:rsidP="006D78E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ebenfalls wird ein kleiner Wellness-Bereich angeboten</w:t>
      </w:r>
    </w:p>
    <w:p w:rsidR="006D78EF" w:rsidRDefault="006D78EF" w:rsidP="006D78E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D78EF" w:rsidRDefault="006D78EF" w:rsidP="00DB02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Anfahrt erfolgt mit Fahrgemeinschaften.</w:t>
      </w:r>
    </w:p>
    <w:p w:rsidR="006D78EF" w:rsidRDefault="006D78EF" w:rsidP="00DB02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D78EF" w:rsidRPr="00DE6D0A" w:rsidRDefault="006D78EF" w:rsidP="00DB026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DE6D0A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Wir bitten um verbindliche Anmeldung bis 7.05.2021 bei </w:t>
      </w:r>
    </w:p>
    <w:p w:rsidR="006441DF" w:rsidRPr="00DE6D0A" w:rsidRDefault="006D78EF" w:rsidP="006D78EF">
      <w:pPr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DE6D0A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Klaus Fick, </w:t>
      </w:r>
      <w:r w:rsidRPr="00DE6D0A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Tel. 07959 / 1245, klaus.fick@t-online.de</w:t>
      </w:r>
    </w:p>
    <w:p w:rsidR="000F61C2" w:rsidRDefault="000F61C2" w:rsidP="006441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Weitere Detailinformationen erhalten die angemeldeten </w:t>
      </w:r>
      <w:r w:rsidR="006D78EF">
        <w:rPr>
          <w:rFonts w:ascii="Arial" w:eastAsia="Times New Roman" w:hAnsi="Arial" w:cs="Arial"/>
          <w:sz w:val="20"/>
          <w:szCs w:val="20"/>
          <w:lang w:eastAsia="de-DE"/>
        </w:rPr>
        <w:t xml:space="preserve">Teilnehmer ca. 2 Wochen vor der </w:t>
      </w:r>
      <w:r>
        <w:rPr>
          <w:rFonts w:ascii="Arial" w:eastAsia="Times New Roman" w:hAnsi="Arial" w:cs="Arial"/>
          <w:sz w:val="20"/>
          <w:szCs w:val="20"/>
          <w:lang w:eastAsia="de-DE"/>
        </w:rPr>
        <w:t>Wanderwoche.</w:t>
      </w:r>
      <w:r w:rsidR="009A3650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6D78EF" w:rsidRPr="006441DF" w:rsidRDefault="006D78EF" w:rsidP="006441D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</w:p>
    <w:p w:rsidR="00D6005E" w:rsidRDefault="00BA0FD0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1556D">
        <w:rPr>
          <w:rFonts w:ascii="Arial" w:hAnsi="Arial" w:cs="Arial"/>
          <w:color w:val="333333"/>
          <w:sz w:val="20"/>
          <w:szCs w:val="20"/>
          <w:shd w:val="clear" w:color="auto" w:fill="FFFFFF"/>
        </w:rPr>
        <w:t>Organisation und Wanderführer: Klaus Fick</w:t>
      </w:r>
    </w:p>
    <w:p w:rsidR="00996901" w:rsidRDefault="0099690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333333"/>
          <w:sz w:val="20"/>
          <w:szCs w:val="20"/>
          <w:shd w:val="clear" w:color="auto" w:fill="FFFFFF"/>
          <w:lang w:eastAsia="de-DE"/>
        </w:rPr>
        <w:drawing>
          <wp:inline distT="0" distB="0" distL="0" distR="0">
            <wp:extent cx="410633" cy="228600"/>
            <wp:effectExtent l="0" t="0" r="889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33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------------------------------------------------------------------------------------------------------------------------------</w:t>
      </w:r>
    </w:p>
    <w:p w:rsidR="00BA0FD0" w:rsidRPr="00B1556D" w:rsidRDefault="00BA0FD0" w:rsidP="00715E5B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Ich/wir melden </w:t>
      </w:r>
      <w:r w:rsidR="00715E5B"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uns </w:t>
      </w:r>
      <w:r w:rsidR="005D635A"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verbindlich </w:t>
      </w:r>
      <w:r w:rsidR="00715E5B"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für </w:t>
      </w:r>
      <w:r w:rsidR="006D78E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die Donauwellen</w:t>
      </w:r>
      <w:r w:rsidR="00715E5B" w:rsidRPr="00B1556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6D78E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vom 14. – 17.09.2021 an:</w:t>
      </w:r>
    </w:p>
    <w:tbl>
      <w:tblPr>
        <w:tblStyle w:val="Tabellenraster"/>
        <w:tblW w:w="9180" w:type="dxa"/>
        <w:tblInd w:w="108" w:type="dxa"/>
        <w:tblLook w:val="04A0" w:firstRow="1" w:lastRow="0" w:firstColumn="1" w:lastColumn="0" w:noHBand="0" w:noVBand="1"/>
      </w:tblPr>
      <w:tblGrid>
        <w:gridCol w:w="3652"/>
        <w:gridCol w:w="3402"/>
        <w:gridCol w:w="2126"/>
      </w:tblGrid>
      <w:tr w:rsidR="00715E5B" w:rsidRPr="00B1556D" w:rsidTr="00715E5B">
        <w:tc>
          <w:tcPr>
            <w:tcW w:w="3652" w:type="dxa"/>
          </w:tcPr>
          <w:p w:rsidR="00715E5B" w:rsidRPr="00B1556D" w:rsidRDefault="00715E5B" w:rsidP="00715E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155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Name</w:t>
            </w:r>
          </w:p>
        </w:tc>
        <w:tc>
          <w:tcPr>
            <w:tcW w:w="3402" w:type="dxa"/>
          </w:tcPr>
          <w:p w:rsidR="00715E5B" w:rsidRPr="00B1556D" w:rsidRDefault="00715E5B" w:rsidP="00715E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155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Anschrift</w:t>
            </w:r>
          </w:p>
        </w:tc>
        <w:tc>
          <w:tcPr>
            <w:tcW w:w="2126" w:type="dxa"/>
          </w:tcPr>
          <w:p w:rsidR="00715E5B" w:rsidRPr="00B1556D" w:rsidRDefault="00715E5B" w:rsidP="00715E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155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Unterschrift</w:t>
            </w:r>
          </w:p>
        </w:tc>
      </w:tr>
      <w:tr w:rsidR="00715E5B" w:rsidTr="00715E5B">
        <w:tc>
          <w:tcPr>
            <w:tcW w:w="365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340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2126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715E5B" w:rsidTr="00715E5B">
        <w:tc>
          <w:tcPr>
            <w:tcW w:w="365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3402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2126" w:type="dxa"/>
          </w:tcPr>
          <w:p w:rsidR="00715E5B" w:rsidRPr="00715E5B" w:rsidRDefault="00715E5B" w:rsidP="00715E5B">
            <w:pPr>
              <w:rPr>
                <w:rFonts w:ascii="Arial" w:hAnsi="Arial" w:cs="Arial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</w:tbl>
    <w:p w:rsidR="00715E5B" w:rsidRDefault="00715E5B" w:rsidP="00715E5B">
      <w:pPr>
        <w:rPr>
          <w:rFonts w:ascii="Arial" w:hAnsi="Arial" w:cs="Arial"/>
          <w:color w:val="000000"/>
          <w:shd w:val="clear" w:color="auto" w:fill="FFFFFF"/>
        </w:rPr>
      </w:pPr>
    </w:p>
    <w:sectPr w:rsidR="00715E5B" w:rsidSect="00900EDE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1A9"/>
    <w:multiLevelType w:val="hybridMultilevel"/>
    <w:tmpl w:val="9282FF56"/>
    <w:lvl w:ilvl="0" w:tplc="A824D8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3E"/>
    <w:rsid w:val="00016519"/>
    <w:rsid w:val="000F61C2"/>
    <w:rsid w:val="00143CDA"/>
    <w:rsid w:val="00147C72"/>
    <w:rsid w:val="00207A84"/>
    <w:rsid w:val="00270ADA"/>
    <w:rsid w:val="00363DF6"/>
    <w:rsid w:val="00510ABF"/>
    <w:rsid w:val="00547905"/>
    <w:rsid w:val="005D635A"/>
    <w:rsid w:val="005F63F5"/>
    <w:rsid w:val="00622A41"/>
    <w:rsid w:val="00623E3E"/>
    <w:rsid w:val="006441DF"/>
    <w:rsid w:val="006D78EF"/>
    <w:rsid w:val="00715E5B"/>
    <w:rsid w:val="00900EDE"/>
    <w:rsid w:val="00912924"/>
    <w:rsid w:val="00996901"/>
    <w:rsid w:val="009A3650"/>
    <w:rsid w:val="009F18E1"/>
    <w:rsid w:val="00A5134C"/>
    <w:rsid w:val="00B1556D"/>
    <w:rsid w:val="00BA0FD0"/>
    <w:rsid w:val="00BE4602"/>
    <w:rsid w:val="00D078B8"/>
    <w:rsid w:val="00D361D5"/>
    <w:rsid w:val="00D6005E"/>
    <w:rsid w:val="00DB026A"/>
    <w:rsid w:val="00DE6D0A"/>
    <w:rsid w:val="00E63481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3E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1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4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mpparseddate">
    <w:name w:val="cmp_parsed_date"/>
    <w:basedOn w:val="Absatz-Standardschriftart"/>
    <w:rsid w:val="006441DF"/>
  </w:style>
  <w:style w:type="character" w:customStyle="1" w:styleId="cmpparsedlocation">
    <w:name w:val="cmp_parsed_location"/>
    <w:basedOn w:val="Absatz-Standardschriftart"/>
    <w:rsid w:val="006441DF"/>
  </w:style>
  <w:style w:type="character" w:customStyle="1" w:styleId="st">
    <w:name w:val="st"/>
    <w:basedOn w:val="Absatz-Standardschriftart"/>
    <w:rsid w:val="00DB026A"/>
  </w:style>
  <w:style w:type="character" w:styleId="Hervorhebung">
    <w:name w:val="Emphasis"/>
    <w:basedOn w:val="Absatz-Standardschriftart"/>
    <w:uiPriority w:val="20"/>
    <w:qFormat/>
    <w:rsid w:val="00DB026A"/>
    <w:rPr>
      <w:i/>
      <w:iCs/>
    </w:rPr>
  </w:style>
  <w:style w:type="paragraph" w:styleId="Listenabsatz">
    <w:name w:val="List Paragraph"/>
    <w:basedOn w:val="Standard"/>
    <w:uiPriority w:val="34"/>
    <w:qFormat/>
    <w:rsid w:val="006D7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3E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1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4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mpparseddate">
    <w:name w:val="cmp_parsed_date"/>
    <w:basedOn w:val="Absatz-Standardschriftart"/>
    <w:rsid w:val="006441DF"/>
  </w:style>
  <w:style w:type="character" w:customStyle="1" w:styleId="cmpparsedlocation">
    <w:name w:val="cmp_parsed_location"/>
    <w:basedOn w:val="Absatz-Standardschriftart"/>
    <w:rsid w:val="006441DF"/>
  </w:style>
  <w:style w:type="character" w:customStyle="1" w:styleId="st">
    <w:name w:val="st"/>
    <w:basedOn w:val="Absatz-Standardschriftart"/>
    <w:rsid w:val="00DB026A"/>
  </w:style>
  <w:style w:type="character" w:styleId="Hervorhebung">
    <w:name w:val="Emphasis"/>
    <w:basedOn w:val="Absatz-Standardschriftart"/>
    <w:uiPriority w:val="20"/>
    <w:qFormat/>
    <w:rsid w:val="00DB026A"/>
    <w:rPr>
      <w:i/>
      <w:iCs/>
    </w:rPr>
  </w:style>
  <w:style w:type="paragraph" w:styleId="Listenabsatz">
    <w:name w:val="List Paragraph"/>
    <w:basedOn w:val="Standard"/>
    <w:uiPriority w:val="34"/>
    <w:qFormat/>
    <w:rsid w:val="006D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8155-59A3-4271-9B1F-7293C2BC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Klaus</cp:lastModifiedBy>
  <cp:revision>2</cp:revision>
  <cp:lastPrinted>2021-04-09T07:40:00Z</cp:lastPrinted>
  <dcterms:created xsi:type="dcterms:W3CDTF">2021-04-10T07:21:00Z</dcterms:created>
  <dcterms:modified xsi:type="dcterms:W3CDTF">2021-04-10T07:21:00Z</dcterms:modified>
</cp:coreProperties>
</file>