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5B" w:rsidRDefault="00900EDE" w:rsidP="00715E5B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29A22505" wp14:editId="4C7307CF">
            <wp:extent cx="655320" cy="830580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E5B" w:rsidRPr="00270ADA">
        <w:rPr>
          <w:rFonts w:ascii="Arial" w:hAnsi="Arial" w:cs="Arial"/>
          <w:b/>
          <w:sz w:val="30"/>
          <w:szCs w:val="30"/>
        </w:rPr>
        <w:t>Schwäbischer Albverein – Ortsgruppe Obersontheim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715E5B" w:rsidRDefault="005D635A" w:rsidP="00715E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Wanderwochenende </w:t>
      </w:r>
      <w:r w:rsidR="006441DF">
        <w:rPr>
          <w:rFonts w:ascii="Arial" w:hAnsi="Arial" w:cs="Arial"/>
          <w:b/>
          <w:sz w:val="28"/>
          <w:szCs w:val="28"/>
        </w:rPr>
        <w:t xml:space="preserve">auf der Schwäbischen Alb – </w:t>
      </w:r>
      <w:r w:rsidR="00DB026A">
        <w:rPr>
          <w:rFonts w:ascii="Arial" w:hAnsi="Arial" w:cs="Arial"/>
          <w:b/>
          <w:sz w:val="28"/>
          <w:szCs w:val="28"/>
        </w:rPr>
        <w:t>1</w:t>
      </w:r>
      <w:r w:rsidR="00D361D5">
        <w:rPr>
          <w:rFonts w:ascii="Arial" w:hAnsi="Arial" w:cs="Arial"/>
          <w:b/>
          <w:sz w:val="28"/>
          <w:szCs w:val="28"/>
        </w:rPr>
        <w:t>1</w:t>
      </w:r>
      <w:r w:rsidR="00DB026A">
        <w:rPr>
          <w:rFonts w:ascii="Arial" w:hAnsi="Arial" w:cs="Arial"/>
          <w:b/>
          <w:sz w:val="28"/>
          <w:szCs w:val="28"/>
        </w:rPr>
        <w:t>. u</w:t>
      </w:r>
      <w:r w:rsidR="006441DF">
        <w:rPr>
          <w:rFonts w:ascii="Arial" w:hAnsi="Arial" w:cs="Arial"/>
          <w:b/>
          <w:sz w:val="28"/>
          <w:szCs w:val="28"/>
        </w:rPr>
        <w:t>.</w:t>
      </w:r>
      <w:r w:rsidR="00DB026A">
        <w:rPr>
          <w:rFonts w:ascii="Arial" w:hAnsi="Arial" w:cs="Arial"/>
          <w:b/>
          <w:sz w:val="28"/>
          <w:szCs w:val="28"/>
        </w:rPr>
        <w:t xml:space="preserve"> 1</w:t>
      </w:r>
      <w:r w:rsidR="00D361D5">
        <w:rPr>
          <w:rFonts w:ascii="Arial" w:hAnsi="Arial" w:cs="Arial"/>
          <w:b/>
          <w:sz w:val="28"/>
          <w:szCs w:val="28"/>
        </w:rPr>
        <w:t>2</w:t>
      </w:r>
      <w:r w:rsidR="00DB026A">
        <w:rPr>
          <w:rFonts w:ascii="Arial" w:hAnsi="Arial" w:cs="Arial"/>
          <w:b/>
          <w:sz w:val="28"/>
          <w:szCs w:val="28"/>
        </w:rPr>
        <w:t>.09.</w:t>
      </w:r>
      <w:r w:rsidR="006441DF">
        <w:rPr>
          <w:rFonts w:ascii="Arial" w:hAnsi="Arial" w:cs="Arial"/>
          <w:b/>
          <w:sz w:val="28"/>
          <w:szCs w:val="28"/>
        </w:rPr>
        <w:t>20</w:t>
      </w:r>
      <w:r w:rsidR="00D361D5">
        <w:rPr>
          <w:rFonts w:ascii="Arial" w:hAnsi="Arial" w:cs="Arial"/>
          <w:b/>
          <w:sz w:val="28"/>
          <w:szCs w:val="28"/>
        </w:rPr>
        <w:t>20</w:t>
      </w:r>
      <w:r w:rsidR="00715E5B" w:rsidRPr="00BA0FD0">
        <w:rPr>
          <w:rFonts w:ascii="Arial" w:hAnsi="Arial" w:cs="Arial"/>
          <w:b/>
          <w:sz w:val="28"/>
          <w:szCs w:val="28"/>
        </w:rPr>
        <w:t xml:space="preserve"> </w:t>
      </w:r>
    </w:p>
    <w:p w:rsidR="006441DF" w:rsidRDefault="006441DF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Wir wollen </w:t>
      </w:r>
      <w:r w:rsidR="00DB026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weitere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 Etappen des HW 1 – Nordrandweg – auf der Schwäbischen Alb erwandern. Folgendes ist geplant:</w:t>
      </w:r>
    </w:p>
    <w:p w:rsidR="006441DF" w:rsidRDefault="006441DF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441DF" w:rsidRDefault="00D361D5" w:rsidP="006441D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Freitag</w:t>
      </w:r>
      <w:r w:rsidR="006441DF" w:rsidRPr="006441D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, </w:t>
      </w:r>
      <w:r w:rsidR="00DB026A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1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1</w:t>
      </w:r>
      <w:r w:rsidR="00DB026A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.09</w:t>
      </w:r>
      <w:r w:rsidR="006441DF" w:rsidRPr="006441D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.20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20</w:t>
      </w:r>
      <w:r w:rsidR="006441DF" w:rsidRPr="006441D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 - ab Gaildorf 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6.30</w:t>
      </w:r>
      <w:r w:rsidR="006441DF" w:rsidRPr="006441D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h mit dem Zug </w:t>
      </w:r>
      <w:r w:rsidR="000F61C2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über Bad Cannstatt </w:t>
      </w:r>
      <w:r w:rsidR="006441DF" w:rsidRPr="006441D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nach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Kirchheim/Teck</w:t>
      </w:r>
      <w:r w:rsidR="00DB026A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–  weiter mit dem Bus nach </w:t>
      </w:r>
      <w:proofErr w:type="spellStart"/>
      <w:r w:rsidR="000F61C2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Neidlingen</w:t>
      </w:r>
      <w:proofErr w:type="spellEnd"/>
      <w:r w:rsidR="000F61C2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(leider müssen wir insgesamt 3 x umsteigen!)</w:t>
      </w:r>
    </w:p>
    <w:p w:rsidR="000F61C2" w:rsidRPr="006441DF" w:rsidRDefault="000F61C2" w:rsidP="006441D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</w:p>
    <w:p w:rsidR="006441DF" w:rsidRDefault="00D361D5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Wanderung beginnt in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Neidlingen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dem Aufstieg zur Burgruine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Reußenstein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Auf der Albhochfläche gelangen wir zum Schopflocher Moor mit dem Otto-Hofmeister-Haus. Hier ist die Mittagspause eingeplant. Über Holzbohlen queren wir das Moor und gelangen zur Burgruine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Rauber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 Es geht weiter auf dem Höhenrücken zum Übernachtungsquartier, der Burg Teck.</w:t>
      </w:r>
    </w:p>
    <w:p w:rsidR="00147C72" w:rsidRPr="006441DF" w:rsidRDefault="00147C72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441DF" w:rsidRPr="006441DF" w:rsidRDefault="00147C72" w:rsidP="00DB02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de-DE"/>
        </w:rPr>
        <w:drawing>
          <wp:inline distT="0" distB="0" distL="0" distR="0" wp14:anchorId="4B4A51A9" wp14:editId="7D2B92BD">
            <wp:extent cx="1300990" cy="16764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ußenstei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88" cy="168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134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 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de-DE"/>
        </w:rPr>
        <w:drawing>
          <wp:inline distT="0" distB="0" distL="0" distR="0">
            <wp:extent cx="1866900" cy="1704975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 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de-DE"/>
        </w:rPr>
        <w:drawing>
          <wp:inline distT="0" distB="0" distL="0" distR="0">
            <wp:extent cx="2257425" cy="1673779"/>
            <wp:effectExtent l="0" t="0" r="0" b="317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758" cy="167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C72" w:rsidRDefault="00016519" w:rsidP="00147C72">
      <w:pPr>
        <w:spacing w:after="0" w:line="240" w:lineRule="auto"/>
        <w:ind w:right="75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>Burgruin</w:t>
      </w:r>
      <w:r w:rsidR="00147C72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e </w:t>
      </w:r>
      <w:proofErr w:type="spellStart"/>
      <w:r w:rsidR="00147C72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Reußenstein</w:t>
      </w:r>
      <w:proofErr w:type="spellEnd"/>
      <w:r w:rsidR="00147C72">
        <w:rPr>
          <w:rFonts w:ascii="Arial" w:eastAsia="Times New Roman" w:hAnsi="Arial" w:cs="Arial"/>
          <w:color w:val="000000"/>
          <w:sz w:val="16"/>
          <w:szCs w:val="16"/>
          <w:lang w:eastAsia="de-DE"/>
        </w:rPr>
        <w:tab/>
        <w:t xml:space="preserve"> Burg Teck</w:t>
      </w:r>
      <w:r w:rsidR="00147C72">
        <w:rPr>
          <w:rFonts w:ascii="Arial" w:eastAsia="Times New Roman" w:hAnsi="Arial" w:cs="Arial"/>
          <w:color w:val="000000"/>
          <w:sz w:val="16"/>
          <w:szCs w:val="16"/>
          <w:lang w:eastAsia="de-DE"/>
        </w:rPr>
        <w:tab/>
      </w:r>
      <w:r w:rsidR="00147C72">
        <w:rPr>
          <w:rFonts w:ascii="Arial" w:eastAsia="Times New Roman" w:hAnsi="Arial" w:cs="Arial"/>
          <w:color w:val="000000"/>
          <w:sz w:val="16"/>
          <w:szCs w:val="16"/>
          <w:lang w:eastAsia="de-DE"/>
        </w:rPr>
        <w:tab/>
      </w:r>
      <w:r w:rsidR="00147C72">
        <w:rPr>
          <w:rFonts w:ascii="Arial" w:eastAsia="Times New Roman" w:hAnsi="Arial" w:cs="Arial"/>
          <w:color w:val="000000"/>
          <w:sz w:val="16"/>
          <w:szCs w:val="16"/>
          <w:lang w:eastAsia="de-DE"/>
        </w:rPr>
        <w:tab/>
        <w:t xml:space="preserve">        Hoher </w:t>
      </w:r>
      <w:proofErr w:type="spellStart"/>
      <w:r w:rsidR="00147C72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Neuffen</w:t>
      </w:r>
      <w:proofErr w:type="spellEnd"/>
    </w:p>
    <w:p w:rsidR="00147C72" w:rsidRDefault="00147C72" w:rsidP="00147C72">
      <w:pPr>
        <w:spacing w:after="0" w:line="240" w:lineRule="auto"/>
        <w:ind w:right="75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bookmarkStart w:id="0" w:name="_GoBack"/>
      <w:bookmarkEnd w:id="0"/>
    </w:p>
    <w:p w:rsidR="006441DF" w:rsidRDefault="00D361D5" w:rsidP="00147C72">
      <w:pPr>
        <w:spacing w:after="0" w:line="240" w:lineRule="auto"/>
        <w:ind w:right="75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Samstag, 12.09.20</w:t>
      </w:r>
      <w:r w:rsidR="00FB690D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20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:</w:t>
      </w:r>
    </w:p>
    <w:p w:rsidR="000F61C2" w:rsidRPr="006441DF" w:rsidRDefault="000F61C2" w:rsidP="00147C72">
      <w:pPr>
        <w:spacing w:after="0" w:line="240" w:lineRule="auto"/>
        <w:ind w:right="75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</w:p>
    <w:p w:rsidR="00A5134C" w:rsidRDefault="00D361D5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Zuerst Abstieg bis Owen, bevor uns der Gegenanstieg zur Bassgeige bei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Erkenbrechtsweiler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bevorsteht. Ohne nennenswerte Höhenunterschiede geht es weiter zum Hohen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Neuffen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einladenden Gastronomie. Anschließend Abstieg zum Dorf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Neuffen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– von hier geht es mit dem Zug nach Gaildorf zurück.</w:t>
      </w:r>
    </w:p>
    <w:p w:rsidR="000F61C2" w:rsidRDefault="000F61C2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61C2" w:rsidRPr="00D361D5" w:rsidRDefault="000F61C2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Veranstaltung findet Freitag/Samstag statt, weil auf der Burg Teck an allen Septembersamstagen bereits im November 2019 alles ausgebucht war!</w:t>
      </w:r>
    </w:p>
    <w:p w:rsidR="00A5134C" w:rsidRDefault="00A5134C" w:rsidP="006441D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</w:p>
    <w:p w:rsidR="000F61C2" w:rsidRDefault="006441DF" w:rsidP="006441D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9969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Für die Übernachtung</w:t>
      </w:r>
      <w:r w:rsidR="000F61C2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/Zugfahrt</w:t>
      </w:r>
      <w:r w:rsidRPr="009969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i</w:t>
      </w:r>
      <w:r w:rsidR="00270ADA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st eine Anzahlung bis 30.04.20</w:t>
      </w:r>
      <w:r w:rsidR="00FB690D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20</w:t>
      </w:r>
      <w:r w:rsidRPr="009969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von </w:t>
      </w:r>
      <w:r w:rsidR="00D361D5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3</w:t>
      </w:r>
      <w:r w:rsidRPr="009969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0,00 € je Person erforderlich. </w:t>
      </w:r>
    </w:p>
    <w:p w:rsidR="006441DF" w:rsidRPr="006441DF" w:rsidRDefault="006441DF" w:rsidP="006441D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9969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Bitte auf folgendes Konto des Albvereins überweisen: </w:t>
      </w:r>
      <w:r w:rsidRPr="00996901">
        <w:rPr>
          <w:rFonts w:ascii="Helvetica" w:hAnsi="Helvetica" w:cs="Helvetica"/>
          <w:b/>
          <w:sz w:val="21"/>
          <w:szCs w:val="21"/>
          <w:u w:val="single"/>
          <w:shd w:val="clear" w:color="auto" w:fill="FFFFFF"/>
        </w:rPr>
        <w:t>DE91 6225 0030 0005 0295 81</w:t>
      </w:r>
    </w:p>
    <w:p w:rsidR="006441DF" w:rsidRDefault="006441DF" w:rsidP="006441D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</w:p>
    <w:p w:rsidR="000F61C2" w:rsidRPr="000F61C2" w:rsidRDefault="000F61C2" w:rsidP="006441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Weitere Detailinformationen erhalten die angemeldeten Teilnehmer ca. 2 Wochen vor dem Wanderwochenende.</w:t>
      </w:r>
      <w:r w:rsidR="009A3650">
        <w:rPr>
          <w:rFonts w:ascii="Arial" w:eastAsia="Times New Roman" w:hAnsi="Arial" w:cs="Arial"/>
          <w:sz w:val="20"/>
          <w:szCs w:val="20"/>
          <w:lang w:eastAsia="de-DE"/>
        </w:rPr>
        <w:t xml:space="preserve"> Gegenüber dem Vorjahr sind beide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9A3650">
        <w:rPr>
          <w:rFonts w:ascii="Arial" w:eastAsia="Times New Roman" w:hAnsi="Arial" w:cs="Arial"/>
          <w:sz w:val="20"/>
          <w:szCs w:val="20"/>
          <w:lang w:eastAsia="de-DE"/>
        </w:rPr>
        <w:t>Wandertage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etwas kürzer und weisen deutlich weniger Höhenmeter auf!</w:t>
      </w:r>
    </w:p>
    <w:p w:rsidR="000F61C2" w:rsidRPr="006441DF" w:rsidRDefault="000F61C2" w:rsidP="006441D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</w:p>
    <w:p w:rsidR="00D6005E" w:rsidRDefault="00BA0FD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>Organisation und Wanderführer: Klaus Fick, Tel. 07959 / 1245</w:t>
      </w:r>
    </w:p>
    <w:p w:rsidR="00996901" w:rsidRDefault="0099690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333333"/>
          <w:sz w:val="20"/>
          <w:szCs w:val="20"/>
          <w:shd w:val="clear" w:color="auto" w:fill="FFFFFF"/>
          <w:lang w:eastAsia="de-DE"/>
        </w:rPr>
        <w:drawing>
          <wp:inline distT="0" distB="0" distL="0" distR="0">
            <wp:extent cx="410633" cy="228600"/>
            <wp:effectExtent l="0" t="0" r="889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33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------------------------------------------------------------------------------------------------------------------------------</w:t>
      </w:r>
    </w:p>
    <w:p w:rsidR="00996901" w:rsidRPr="00B1556D" w:rsidRDefault="0099690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A0FD0" w:rsidRPr="00B1556D" w:rsidRDefault="00BA0FD0" w:rsidP="00715E5B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Ich/wir melden </w:t>
      </w:r>
      <w:r w:rsidR="00715E5B"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uns </w:t>
      </w:r>
      <w:r w:rsidR="005D635A"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verbindlich </w:t>
      </w:r>
      <w:r w:rsidR="00715E5B"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für das Wanderwochenende an</w:t>
      </w:r>
      <w:r w:rsidR="0099690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und überweise die Anzahlung</w:t>
      </w:r>
      <w:r w:rsidR="00715E5B"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:</w:t>
      </w:r>
    </w:p>
    <w:tbl>
      <w:tblPr>
        <w:tblStyle w:val="Tabellenraster"/>
        <w:tblW w:w="9180" w:type="dxa"/>
        <w:tblInd w:w="108" w:type="dxa"/>
        <w:tblLook w:val="04A0" w:firstRow="1" w:lastRow="0" w:firstColumn="1" w:lastColumn="0" w:noHBand="0" w:noVBand="1"/>
      </w:tblPr>
      <w:tblGrid>
        <w:gridCol w:w="3652"/>
        <w:gridCol w:w="3402"/>
        <w:gridCol w:w="2126"/>
      </w:tblGrid>
      <w:tr w:rsidR="00715E5B" w:rsidRPr="00B1556D" w:rsidTr="00715E5B">
        <w:tc>
          <w:tcPr>
            <w:tcW w:w="3652" w:type="dxa"/>
          </w:tcPr>
          <w:p w:rsidR="00715E5B" w:rsidRPr="00B1556D" w:rsidRDefault="00715E5B" w:rsidP="00715E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155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Name</w:t>
            </w:r>
          </w:p>
        </w:tc>
        <w:tc>
          <w:tcPr>
            <w:tcW w:w="3402" w:type="dxa"/>
          </w:tcPr>
          <w:p w:rsidR="00715E5B" w:rsidRPr="00B1556D" w:rsidRDefault="00715E5B" w:rsidP="00715E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155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Anschrift</w:t>
            </w:r>
          </w:p>
        </w:tc>
        <w:tc>
          <w:tcPr>
            <w:tcW w:w="2126" w:type="dxa"/>
          </w:tcPr>
          <w:p w:rsidR="00715E5B" w:rsidRPr="00B1556D" w:rsidRDefault="00715E5B" w:rsidP="00715E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155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Unterschrift</w:t>
            </w:r>
          </w:p>
        </w:tc>
      </w:tr>
      <w:tr w:rsidR="00715E5B" w:rsidTr="00715E5B">
        <w:tc>
          <w:tcPr>
            <w:tcW w:w="365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340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2126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715E5B" w:rsidTr="00715E5B">
        <w:tc>
          <w:tcPr>
            <w:tcW w:w="365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340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2126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</w:tbl>
    <w:p w:rsidR="00715E5B" w:rsidRDefault="00715E5B" w:rsidP="00715E5B">
      <w:pPr>
        <w:rPr>
          <w:rFonts w:ascii="Arial" w:hAnsi="Arial" w:cs="Arial"/>
          <w:color w:val="000000"/>
          <w:shd w:val="clear" w:color="auto" w:fill="FFFFFF"/>
        </w:rPr>
      </w:pPr>
    </w:p>
    <w:sectPr w:rsidR="00715E5B" w:rsidSect="00900EDE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3E"/>
    <w:rsid w:val="00016519"/>
    <w:rsid w:val="000F61C2"/>
    <w:rsid w:val="00143CDA"/>
    <w:rsid w:val="00147C72"/>
    <w:rsid w:val="00207A84"/>
    <w:rsid w:val="00270ADA"/>
    <w:rsid w:val="00363DF6"/>
    <w:rsid w:val="00510ABF"/>
    <w:rsid w:val="00547905"/>
    <w:rsid w:val="005D635A"/>
    <w:rsid w:val="00622A41"/>
    <w:rsid w:val="00623E3E"/>
    <w:rsid w:val="006441DF"/>
    <w:rsid w:val="00715E5B"/>
    <w:rsid w:val="00900EDE"/>
    <w:rsid w:val="00996901"/>
    <w:rsid w:val="009A3650"/>
    <w:rsid w:val="009F18E1"/>
    <w:rsid w:val="00A5134C"/>
    <w:rsid w:val="00B1556D"/>
    <w:rsid w:val="00BA0FD0"/>
    <w:rsid w:val="00BE4602"/>
    <w:rsid w:val="00D078B8"/>
    <w:rsid w:val="00D361D5"/>
    <w:rsid w:val="00D6005E"/>
    <w:rsid w:val="00DB026A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3E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1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4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mpparseddate">
    <w:name w:val="cmp_parsed_date"/>
    <w:basedOn w:val="Absatz-Standardschriftart"/>
    <w:rsid w:val="006441DF"/>
  </w:style>
  <w:style w:type="character" w:customStyle="1" w:styleId="cmpparsedlocation">
    <w:name w:val="cmp_parsed_location"/>
    <w:basedOn w:val="Absatz-Standardschriftart"/>
    <w:rsid w:val="006441DF"/>
  </w:style>
  <w:style w:type="character" w:customStyle="1" w:styleId="st">
    <w:name w:val="st"/>
    <w:basedOn w:val="Absatz-Standardschriftart"/>
    <w:rsid w:val="00DB026A"/>
  </w:style>
  <w:style w:type="character" w:styleId="Hervorhebung">
    <w:name w:val="Emphasis"/>
    <w:basedOn w:val="Absatz-Standardschriftart"/>
    <w:uiPriority w:val="20"/>
    <w:qFormat/>
    <w:rsid w:val="00DB02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3E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1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4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mpparseddate">
    <w:name w:val="cmp_parsed_date"/>
    <w:basedOn w:val="Absatz-Standardschriftart"/>
    <w:rsid w:val="006441DF"/>
  </w:style>
  <w:style w:type="character" w:customStyle="1" w:styleId="cmpparsedlocation">
    <w:name w:val="cmp_parsed_location"/>
    <w:basedOn w:val="Absatz-Standardschriftart"/>
    <w:rsid w:val="006441DF"/>
  </w:style>
  <w:style w:type="character" w:customStyle="1" w:styleId="st">
    <w:name w:val="st"/>
    <w:basedOn w:val="Absatz-Standardschriftart"/>
    <w:rsid w:val="00DB026A"/>
  </w:style>
  <w:style w:type="character" w:styleId="Hervorhebung">
    <w:name w:val="Emphasis"/>
    <w:basedOn w:val="Absatz-Standardschriftart"/>
    <w:uiPriority w:val="20"/>
    <w:qFormat/>
    <w:rsid w:val="00DB0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8B17-AE26-4BC4-8B7D-EEE3FDC4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Klaus</cp:lastModifiedBy>
  <cp:revision>2</cp:revision>
  <cp:lastPrinted>2020-03-15T08:02:00Z</cp:lastPrinted>
  <dcterms:created xsi:type="dcterms:W3CDTF">2020-03-15T08:04:00Z</dcterms:created>
  <dcterms:modified xsi:type="dcterms:W3CDTF">2020-03-15T08:04:00Z</dcterms:modified>
</cp:coreProperties>
</file>